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F13" w:rsidRDefault="00FE12D9">
      <w:pPr>
        <w:tabs>
          <w:tab w:val="center" w:pos="538"/>
          <w:tab w:val="center" w:pos="1246"/>
          <w:tab w:val="center" w:pos="1954"/>
          <w:tab w:val="center" w:pos="2662"/>
          <w:tab w:val="center" w:pos="3371"/>
          <w:tab w:val="center" w:pos="4079"/>
          <w:tab w:val="right" w:pos="9642"/>
        </w:tabs>
        <w:spacing w:after="200"/>
      </w:pPr>
      <w:r>
        <w:tab/>
      </w: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Corbel" w:eastAsia="Corbel" w:hAnsi="Corbel" w:cs="Corbel"/>
          <w:i/>
        </w:rPr>
        <w:t xml:space="preserve">Załącznik nr 1.5 do Zarządzenia Rektora UR  nr 12/2019 </w:t>
      </w:r>
    </w:p>
    <w:p w:rsidR="000A1F13" w:rsidRDefault="00FE12D9">
      <w:pPr>
        <w:pStyle w:val="Nagwek1"/>
      </w:pPr>
      <w:r>
        <w:t xml:space="preserve">SYLABUS </w:t>
      </w:r>
    </w:p>
    <w:p w:rsidR="000A1F13" w:rsidRDefault="00FE12D9">
      <w:pPr>
        <w:spacing w:after="0"/>
        <w:ind w:right="3"/>
        <w:jc w:val="center"/>
      </w:pPr>
      <w:r>
        <w:rPr>
          <w:rFonts w:ascii="Corbel" w:eastAsia="Corbel" w:hAnsi="Corbel" w:cs="Corbel"/>
          <w:b/>
          <w:sz w:val="19"/>
        </w:rPr>
        <w:t>DOTYCZY CYKLU KSZTAŁCENIA</w:t>
      </w:r>
      <w:r>
        <w:rPr>
          <w:rFonts w:ascii="Corbel" w:eastAsia="Corbel" w:hAnsi="Corbel" w:cs="Corbel"/>
          <w:i/>
          <w:sz w:val="19"/>
        </w:rPr>
        <w:t xml:space="preserve"> </w:t>
      </w:r>
      <w:r w:rsidR="00D2647B">
        <w:rPr>
          <w:rFonts w:ascii="Corbel" w:eastAsia="Corbel" w:hAnsi="Corbel" w:cs="Corbel"/>
          <w:i/>
          <w:sz w:val="24"/>
        </w:rPr>
        <w:t>2020-2023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0A1F13" w:rsidRDefault="00FE12D9">
      <w:pPr>
        <w:spacing w:after="0"/>
        <w:ind w:left="-5" w:hanging="10"/>
      </w:pPr>
      <w:r>
        <w:rPr>
          <w:rFonts w:ascii="Corbel" w:eastAsia="Corbel" w:hAnsi="Corbel" w:cs="Corbel"/>
          <w:i/>
          <w:sz w:val="20"/>
        </w:rPr>
        <w:t>(skrajne daty</w:t>
      </w:r>
      <w:r>
        <w:rPr>
          <w:rFonts w:ascii="Corbel" w:eastAsia="Corbel" w:hAnsi="Corbel" w:cs="Corbel"/>
          <w:sz w:val="20"/>
        </w:rPr>
        <w:t xml:space="preserve">) </w:t>
      </w:r>
    </w:p>
    <w:p w:rsidR="000A1F13" w:rsidRDefault="00D2647B">
      <w:pPr>
        <w:tabs>
          <w:tab w:val="center" w:pos="708"/>
          <w:tab w:val="center" w:pos="1416"/>
          <w:tab w:val="center" w:pos="2124"/>
          <w:tab w:val="center" w:pos="3974"/>
        </w:tabs>
        <w:spacing w:after="0"/>
        <w:ind w:left="-15"/>
      </w:pPr>
      <w:r>
        <w:rPr>
          <w:rFonts w:ascii="Corbel" w:eastAsia="Corbel" w:hAnsi="Corbel" w:cs="Corbel"/>
          <w:sz w:val="20"/>
        </w:rPr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>Rok akademicki   2020/2021</w:t>
      </w:r>
      <w:bookmarkStart w:id="0" w:name="_GoBack"/>
      <w:bookmarkEnd w:id="0"/>
      <w:r w:rsidR="00FE12D9">
        <w:rPr>
          <w:rFonts w:ascii="Corbel" w:eastAsia="Corbel" w:hAnsi="Corbel" w:cs="Corbel"/>
          <w:sz w:val="20"/>
        </w:rPr>
        <w:t xml:space="preserve"> </w:t>
      </w:r>
    </w:p>
    <w:p w:rsidR="000A1F13" w:rsidRDefault="00FE12D9">
      <w:pPr>
        <w:spacing w:after="10"/>
      </w:pPr>
      <w:r>
        <w:rPr>
          <w:rFonts w:ascii="Corbel" w:eastAsia="Corbel" w:hAnsi="Corbel" w:cs="Corbel"/>
          <w:sz w:val="24"/>
        </w:rPr>
        <w:t xml:space="preserve"> </w:t>
      </w:r>
    </w:p>
    <w:p w:rsidR="000A1F13" w:rsidRDefault="00FE12D9">
      <w:pPr>
        <w:pStyle w:val="Nagwek2"/>
        <w:ind w:left="-5" w:right="0"/>
      </w:pPr>
      <w:r>
        <w:rPr>
          <w:sz w:val="24"/>
        </w:rPr>
        <w:t>1.</w:t>
      </w:r>
      <w:r>
        <w:t xml:space="preserve"> </w:t>
      </w:r>
      <w:r>
        <w:rPr>
          <w:sz w:val="24"/>
        </w:rPr>
        <w:t>P</w:t>
      </w:r>
      <w:r>
        <w:t>ODSTAWOWE INFORMACJE O PRZEDMIOCIE</w:t>
      </w:r>
      <w:r>
        <w:rPr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142" w:type="dxa"/>
        <w:tblCellMar>
          <w:top w:w="21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693"/>
        <w:gridCol w:w="7089"/>
      </w:tblGrid>
      <w:tr w:rsidR="000A1F13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Nazwa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Prawo i instytucje międzynarodowe </w:t>
            </w:r>
          </w:p>
        </w:tc>
      </w:tr>
      <w:tr w:rsidR="000A1F13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Kod przedmiotu*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A1F13">
        <w:trPr>
          <w:trHeight w:val="49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nazwa jednostki prowadzącej kierunek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Instytut Filozofii </w:t>
            </w:r>
          </w:p>
        </w:tc>
      </w:tr>
      <w:tr w:rsidR="000A1F13">
        <w:trPr>
          <w:trHeight w:val="59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F13" w:rsidRDefault="00FE12D9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Instytut Filozofii </w:t>
            </w:r>
          </w:p>
        </w:tc>
      </w:tr>
      <w:tr w:rsidR="000A1F13">
        <w:trPr>
          <w:trHeight w:val="30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Komunikacja międzykulturowa </w:t>
            </w:r>
          </w:p>
        </w:tc>
      </w:tr>
      <w:tr w:rsidR="000A1F13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Poziom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I st. </w:t>
            </w:r>
          </w:p>
        </w:tc>
      </w:tr>
      <w:tr w:rsidR="000A1F13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0"/>
              <w:ind w:left="2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ogólnoakademicki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A1F13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W </w:t>
            </w:r>
          </w:p>
        </w:tc>
      </w:tr>
      <w:tr w:rsidR="000A1F13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Rok i semestr/y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I </w:t>
            </w:r>
          </w:p>
        </w:tc>
      </w:tr>
      <w:tr w:rsidR="000A1F13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A1F13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polski </w:t>
            </w:r>
          </w:p>
        </w:tc>
      </w:tr>
      <w:tr w:rsidR="000A1F13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A1F13">
        <w:trPr>
          <w:trHeight w:val="88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Imię i nazwisko osoby prowadzącej / osób prowadzących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F13" w:rsidRDefault="00FE12D9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Prof. A. Bobko </w:t>
            </w:r>
          </w:p>
        </w:tc>
      </w:tr>
    </w:tbl>
    <w:p w:rsidR="000A1F13" w:rsidRDefault="00FE12D9">
      <w:pPr>
        <w:spacing w:after="268" w:line="251" w:lineRule="auto"/>
        <w:ind w:left="-5" w:hanging="10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>-</w:t>
      </w:r>
      <w:proofErr w:type="spellStart"/>
      <w:r>
        <w:rPr>
          <w:rFonts w:ascii="Corbel" w:eastAsia="Corbel" w:hAnsi="Corbel" w:cs="Corbel"/>
          <w:i/>
          <w:sz w:val="24"/>
        </w:rPr>
        <w:t>opcjonalni</w:t>
      </w:r>
      <w:r>
        <w:rPr>
          <w:rFonts w:ascii="Corbel" w:eastAsia="Corbel" w:hAnsi="Corbel" w:cs="Corbel"/>
          <w:sz w:val="24"/>
        </w:rPr>
        <w:t>e,</w:t>
      </w:r>
      <w:r>
        <w:rPr>
          <w:rFonts w:ascii="Corbel" w:eastAsia="Corbel" w:hAnsi="Corbel" w:cs="Corbel"/>
          <w:i/>
          <w:sz w:val="24"/>
        </w:rPr>
        <w:t>zgodnie</w:t>
      </w:r>
      <w:proofErr w:type="spellEnd"/>
      <w:r>
        <w:rPr>
          <w:rFonts w:ascii="Corbel" w:eastAsia="Corbel" w:hAnsi="Corbel" w:cs="Corbel"/>
          <w:i/>
          <w:sz w:val="24"/>
        </w:rPr>
        <w:t xml:space="preserve"> z ustaleniami w Jednostce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0A1F13" w:rsidRDefault="00FE12D9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0A1F13" w:rsidRDefault="00FE12D9">
      <w:pPr>
        <w:pStyle w:val="Nagwek3"/>
        <w:ind w:left="294" w:right="0"/>
      </w:pPr>
      <w:r>
        <w:t xml:space="preserve">1.1.Formy zajęć dydaktycznych, wymiar godzin i punktów ECTS  </w:t>
      </w:r>
    </w:p>
    <w:p w:rsidR="000A1F13" w:rsidRDefault="00FE12D9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748" w:type="dxa"/>
        <w:tblInd w:w="-108" w:type="dxa"/>
        <w:tblCellMar>
          <w:top w:w="54" w:type="dxa"/>
          <w:left w:w="108" w:type="dxa"/>
          <w:bottom w:w="0" w:type="dxa"/>
          <w:right w:w="60" w:type="dxa"/>
        </w:tblCellMar>
        <w:tblLook w:val="04A0" w:firstRow="1" w:lastRow="0" w:firstColumn="1" w:lastColumn="0" w:noHBand="0" w:noVBand="1"/>
      </w:tblPr>
      <w:tblGrid>
        <w:gridCol w:w="1048"/>
        <w:gridCol w:w="919"/>
        <w:gridCol w:w="802"/>
        <w:gridCol w:w="853"/>
        <w:gridCol w:w="811"/>
        <w:gridCol w:w="826"/>
        <w:gridCol w:w="780"/>
        <w:gridCol w:w="958"/>
        <w:gridCol w:w="1207"/>
        <w:gridCol w:w="1544"/>
      </w:tblGrid>
      <w:tr w:rsidR="000A1F13">
        <w:trPr>
          <w:trHeight w:val="835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96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Semestr </w:t>
            </w:r>
          </w:p>
          <w:p w:rsidR="000A1F13" w:rsidRDefault="00FE12D9">
            <w:pPr>
              <w:spacing w:after="0"/>
              <w:ind w:right="48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(nr) 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F13" w:rsidRDefault="00FE12D9">
            <w:pPr>
              <w:spacing w:after="0"/>
              <w:ind w:left="72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F13" w:rsidRDefault="00FE12D9">
            <w:pPr>
              <w:spacing w:after="0"/>
              <w:ind w:right="47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Ćw.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F13" w:rsidRDefault="00FE12D9">
            <w:pPr>
              <w:spacing w:after="0"/>
              <w:ind w:left="2"/>
              <w:jc w:val="both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F13" w:rsidRDefault="00FE12D9">
            <w:pPr>
              <w:spacing w:after="0"/>
              <w:ind w:left="79"/>
            </w:pPr>
            <w:r>
              <w:rPr>
                <w:rFonts w:ascii="Corbel" w:eastAsia="Corbel" w:hAnsi="Corbel" w:cs="Corbel"/>
                <w:sz w:val="24"/>
              </w:rPr>
              <w:t xml:space="preserve">Lab.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F13" w:rsidRDefault="00FE12D9">
            <w:pPr>
              <w:spacing w:after="0"/>
              <w:ind w:left="48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F13" w:rsidRDefault="00FE12D9">
            <w:pPr>
              <w:spacing w:after="0"/>
              <w:ind w:right="46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ZP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F13" w:rsidRDefault="00FE12D9">
            <w:pPr>
              <w:spacing w:after="0"/>
              <w:ind w:left="74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F13" w:rsidRDefault="00FE12D9">
            <w:pPr>
              <w:spacing w:after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Inne (jakie?) 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F13" w:rsidRDefault="00FE12D9">
            <w:pPr>
              <w:spacing w:after="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Liczba pkt. ECTS </w:t>
            </w:r>
          </w:p>
        </w:tc>
      </w:tr>
      <w:tr w:rsidR="000A1F13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0"/>
              <w:ind w:right="47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2 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0"/>
              <w:ind w:right="48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15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0"/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0"/>
              <w:ind w:left="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0"/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0"/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0"/>
              <w:ind w:righ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0"/>
              <w:ind w:right="48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 </w:t>
            </w:r>
          </w:p>
        </w:tc>
      </w:tr>
      <w:tr w:rsidR="000A1F13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0"/>
              <w:ind w:righ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0"/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0"/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0"/>
              <w:ind w:left="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0"/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0"/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0"/>
              <w:ind w:righ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0"/>
              <w:ind w:left="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0A1F13" w:rsidRDefault="00FE12D9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0A1F13" w:rsidRDefault="00FE12D9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0A1F13" w:rsidRDefault="00FE12D9">
      <w:pPr>
        <w:pStyle w:val="Nagwek4"/>
        <w:ind w:left="294" w:right="0"/>
      </w:pPr>
      <w:r>
        <w:t xml:space="preserve">1.2. Sposób realizacji zajęć  </w:t>
      </w:r>
      <w:r>
        <w:rPr>
          <w:b w:val="0"/>
        </w:rPr>
        <w:t xml:space="preserve"> </w:t>
      </w:r>
    </w:p>
    <w:p w:rsidR="000A1F13" w:rsidRDefault="00FE12D9">
      <w:pPr>
        <w:spacing w:after="12" w:line="250" w:lineRule="auto"/>
        <w:ind w:left="715" w:hanging="10"/>
      </w:pPr>
      <w:r>
        <w:rPr>
          <w:rFonts w:ascii="MS Gothic" w:eastAsia="MS Gothic" w:hAnsi="MS Gothic" w:cs="MS Gothic"/>
          <w:sz w:val="24"/>
        </w:rPr>
        <w:t>☐</w:t>
      </w:r>
      <w:r>
        <w:rPr>
          <w:rFonts w:ascii="Corbel" w:eastAsia="Corbel" w:hAnsi="Corbel" w:cs="Corbel"/>
          <w:sz w:val="24"/>
        </w:rPr>
        <w:t xml:space="preserve"> </w:t>
      </w:r>
      <w:r>
        <w:rPr>
          <w:rFonts w:ascii="Corbel" w:eastAsia="Corbel" w:hAnsi="Corbel" w:cs="Corbel"/>
          <w:sz w:val="24"/>
        </w:rPr>
        <w:t xml:space="preserve">zajęcia w formie tradycyjnej  </w:t>
      </w:r>
    </w:p>
    <w:p w:rsidR="000A1F13" w:rsidRDefault="00FE12D9">
      <w:pPr>
        <w:spacing w:after="0"/>
        <w:ind w:right="30"/>
        <w:jc w:val="center"/>
      </w:pPr>
      <w:r>
        <w:rPr>
          <w:rFonts w:ascii="MS Gothic" w:eastAsia="MS Gothic" w:hAnsi="MS Gothic" w:cs="MS Gothic"/>
          <w:sz w:val="24"/>
        </w:rPr>
        <w:t>☐</w:t>
      </w:r>
      <w:r>
        <w:rPr>
          <w:rFonts w:ascii="Corbel" w:eastAsia="Corbel" w:hAnsi="Corbel" w:cs="Corbel"/>
          <w:sz w:val="24"/>
        </w:rPr>
        <w:t xml:space="preserve"> +zajęcia realizowane z wykorzystaniem metod i technik kształcenia na odległość </w:t>
      </w:r>
    </w:p>
    <w:p w:rsidR="000A1F13" w:rsidRDefault="00FE12D9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0A1F13" w:rsidRDefault="00FE12D9">
      <w:pPr>
        <w:spacing w:after="13"/>
        <w:ind w:right="12"/>
        <w:jc w:val="right"/>
      </w:pPr>
      <w:r>
        <w:rPr>
          <w:rFonts w:ascii="Corbel" w:eastAsia="Corbel" w:hAnsi="Corbel" w:cs="Corbel"/>
          <w:b/>
          <w:sz w:val="24"/>
        </w:rPr>
        <w:t xml:space="preserve">1.3  Forma zaliczenia przedmiotu  (z toku) </w:t>
      </w:r>
      <w:r>
        <w:rPr>
          <w:rFonts w:ascii="Corbel" w:eastAsia="Corbel" w:hAnsi="Corbel" w:cs="Corbel"/>
          <w:sz w:val="24"/>
        </w:rPr>
        <w:t>(egzamin, zaliczenie z oceną, zaliczenie bez oceny)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0A1F13" w:rsidRDefault="00FE12D9">
      <w:pPr>
        <w:spacing w:after="0"/>
      </w:pPr>
      <w:r>
        <w:rPr>
          <w:rFonts w:ascii="Corbel" w:eastAsia="Corbel" w:hAnsi="Corbel" w:cs="Corbel"/>
          <w:sz w:val="19"/>
        </w:rPr>
        <w:t>ZALICZENIE NA PODSTAWIE NAPISANEGO ESEJU</w:t>
      </w:r>
      <w:r>
        <w:rPr>
          <w:rFonts w:ascii="Corbel" w:eastAsia="Corbel" w:hAnsi="Corbel" w:cs="Corbel"/>
          <w:sz w:val="24"/>
        </w:rPr>
        <w:t xml:space="preserve"> </w:t>
      </w:r>
    </w:p>
    <w:p w:rsidR="000A1F13" w:rsidRDefault="00FE12D9">
      <w:pPr>
        <w:spacing w:after="7"/>
      </w:pPr>
      <w:r>
        <w:rPr>
          <w:rFonts w:ascii="Corbel" w:eastAsia="Corbel" w:hAnsi="Corbel" w:cs="Corbel"/>
          <w:sz w:val="24"/>
        </w:rPr>
        <w:t xml:space="preserve"> </w:t>
      </w:r>
    </w:p>
    <w:p w:rsidR="000A1F13" w:rsidRDefault="00FE12D9">
      <w:pPr>
        <w:spacing w:after="35"/>
        <w:ind w:left="-5" w:hanging="10"/>
      </w:pPr>
      <w:r>
        <w:rPr>
          <w:rFonts w:ascii="Corbel" w:eastAsia="Corbel" w:hAnsi="Corbel" w:cs="Corbel"/>
          <w:b/>
          <w:sz w:val="24"/>
        </w:rPr>
        <w:t>2.W</w:t>
      </w:r>
      <w:r>
        <w:rPr>
          <w:rFonts w:ascii="Corbel" w:eastAsia="Corbel" w:hAnsi="Corbel" w:cs="Corbel"/>
          <w:b/>
          <w:sz w:val="19"/>
        </w:rPr>
        <w:t xml:space="preserve">YMAGANIA WSTĘPNE 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0A1F13" w:rsidRDefault="00FE12D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7"/>
        <w:ind w:left="108"/>
      </w:pPr>
      <w:r>
        <w:rPr>
          <w:rFonts w:ascii="Corbel" w:eastAsia="Corbel" w:hAnsi="Corbel" w:cs="Corbel"/>
          <w:sz w:val="24"/>
        </w:rPr>
        <w:lastRenderedPageBreak/>
        <w:t xml:space="preserve">Przejście przez proces rekrutacji na studia </w:t>
      </w:r>
    </w:p>
    <w:p w:rsidR="000A1F13" w:rsidRDefault="00FE12D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108"/>
      </w:pPr>
      <w:r>
        <w:rPr>
          <w:rFonts w:ascii="Corbel" w:eastAsia="Corbel" w:hAnsi="Corbel" w:cs="Corbel"/>
          <w:sz w:val="24"/>
        </w:rPr>
        <w:t xml:space="preserve"> </w:t>
      </w:r>
    </w:p>
    <w:p w:rsidR="000A1F13" w:rsidRDefault="00FE12D9">
      <w:pPr>
        <w:spacing w:after="13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0A1F13" w:rsidRDefault="00FE12D9">
      <w:pPr>
        <w:pStyle w:val="Nagwek2"/>
        <w:ind w:left="-5" w:right="0"/>
      </w:pPr>
      <w:r>
        <w:rPr>
          <w:sz w:val="24"/>
        </w:rPr>
        <w:t>3.</w:t>
      </w:r>
      <w:r>
        <w:t>CELE</w:t>
      </w:r>
      <w:r>
        <w:rPr>
          <w:sz w:val="24"/>
        </w:rPr>
        <w:t>,</w:t>
      </w:r>
      <w:r>
        <w:t xml:space="preserve"> EFEKTY UCZENIA SIĘ </w:t>
      </w:r>
      <w:r>
        <w:rPr>
          <w:sz w:val="24"/>
        </w:rPr>
        <w:t>,</w:t>
      </w:r>
      <w:r>
        <w:t xml:space="preserve"> TREŚCI </w:t>
      </w:r>
      <w:r>
        <w:rPr>
          <w:sz w:val="24"/>
        </w:rPr>
        <w:t>P</w:t>
      </w:r>
      <w:r>
        <w:t xml:space="preserve">ROGRAMOWE I STOSOWANE METODY </w:t>
      </w:r>
      <w:r>
        <w:rPr>
          <w:sz w:val="24"/>
        </w:rPr>
        <w:t>D</w:t>
      </w:r>
      <w:r>
        <w:t>YDAKTYCZNE</w:t>
      </w:r>
      <w:r>
        <w:rPr>
          <w:sz w:val="24"/>
        </w:rPr>
        <w:t xml:space="preserve"> </w:t>
      </w:r>
    </w:p>
    <w:p w:rsidR="000A1F13" w:rsidRDefault="00FE12D9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0A1F13" w:rsidRDefault="00FE12D9">
      <w:pPr>
        <w:pStyle w:val="Nagwek3"/>
        <w:ind w:left="370" w:right="0"/>
      </w:pPr>
      <w:r>
        <w:t xml:space="preserve">3.1 Cele przedmiotu </w:t>
      </w:r>
    </w:p>
    <w:p w:rsidR="000A1F13" w:rsidRDefault="00FE12D9">
      <w:pPr>
        <w:spacing w:after="0"/>
        <w:ind w:left="360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672" w:type="dxa"/>
        <w:tblInd w:w="0" w:type="dxa"/>
        <w:tblCellMar>
          <w:top w:w="93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852"/>
        <w:gridCol w:w="8820"/>
      </w:tblGrid>
      <w:tr w:rsidR="000A1F13">
        <w:trPr>
          <w:trHeight w:val="38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C1 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Zapoznanie z filozoficznymi źródłami prawa międzynarodowego </w:t>
            </w:r>
          </w:p>
        </w:tc>
      </w:tr>
      <w:tr w:rsidR="000A1F13">
        <w:trPr>
          <w:trHeight w:val="71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F13" w:rsidRDefault="00FE12D9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…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15"/>
            </w:pPr>
            <w:r>
              <w:rPr>
                <w:rFonts w:ascii="Corbel" w:eastAsia="Corbel" w:hAnsi="Corbel" w:cs="Corbel"/>
                <w:sz w:val="24"/>
              </w:rPr>
              <w:t xml:space="preserve">Przegląd najważniejszych instytucji międzynarodowych </w:t>
            </w:r>
          </w:p>
          <w:p w:rsidR="000A1F13" w:rsidRDefault="00FE12D9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Struktura Unii Europejskiej </w:t>
            </w:r>
          </w:p>
        </w:tc>
      </w:tr>
      <w:tr w:rsidR="000A1F13">
        <w:trPr>
          <w:trHeight w:val="38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0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Cn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0A1F13" w:rsidRDefault="00FE12D9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0A1F13" w:rsidRDefault="00FE12D9">
      <w:pPr>
        <w:pStyle w:val="Nagwek3"/>
        <w:ind w:left="438" w:right="0"/>
      </w:pPr>
      <w:r>
        <w:t>3.2 Efekty uczenia się dla przedmiotu</w:t>
      </w:r>
      <w:r>
        <w:rPr>
          <w:b w:val="0"/>
        </w:rPr>
        <w:t xml:space="preserve"> </w:t>
      </w:r>
    </w:p>
    <w:p w:rsidR="000A1F13" w:rsidRDefault="00FE12D9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72" w:type="dxa"/>
        <w:tblInd w:w="0" w:type="dxa"/>
        <w:tblCellMar>
          <w:top w:w="54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702"/>
        <w:gridCol w:w="6097"/>
        <w:gridCol w:w="1873"/>
      </w:tblGrid>
      <w:tr w:rsidR="000A1F13">
        <w:trPr>
          <w:trHeight w:val="889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F13" w:rsidRDefault="00FE12D9">
            <w:pPr>
              <w:spacing w:after="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 (efekt uczenia się)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F13" w:rsidRDefault="00FE12D9">
            <w:pPr>
              <w:spacing w:after="0"/>
              <w:ind w:left="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Treść efektu uczenia się zdefiniowanego dla przedmiotu 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Odniesienie do efektów  kierunkowych </w:t>
            </w:r>
            <w:r>
              <w:rPr>
                <w:rFonts w:ascii="Corbel" w:eastAsia="Corbel" w:hAnsi="Corbel" w:cs="Corbel"/>
                <w:sz w:val="24"/>
                <w:vertAlign w:val="superscript"/>
              </w:rPr>
              <w:footnoteReference w:id="1"/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A1F13">
        <w:trPr>
          <w:trHeight w:val="595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EK_01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Student rozumie filozoficzny kontekst tworzenia prawa i instytucji międzynarodowych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A1F13">
        <w:trPr>
          <w:trHeight w:val="598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EK_02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Student zapoznał się ze strukturą i funkcjami najważniejszych instytucji międzynarodowych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A1F13">
        <w:trPr>
          <w:trHeight w:val="302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0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EK_n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0A1F13" w:rsidRDefault="00FE12D9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0A1F13" w:rsidRDefault="00FE12D9">
      <w:pPr>
        <w:pStyle w:val="Nagwek3"/>
        <w:ind w:left="438" w:right="0"/>
      </w:pPr>
      <w:r>
        <w:t xml:space="preserve">3.3Treści programowe  </w:t>
      </w:r>
    </w:p>
    <w:p w:rsidR="000A1F13" w:rsidRDefault="00FE12D9">
      <w:pPr>
        <w:numPr>
          <w:ilvl w:val="0"/>
          <w:numId w:val="1"/>
        </w:numPr>
        <w:spacing w:after="12" w:line="250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wykładu  </w:t>
      </w:r>
    </w:p>
    <w:p w:rsidR="000A1F13" w:rsidRDefault="00FE12D9">
      <w:pPr>
        <w:spacing w:after="0"/>
        <w:ind w:left="108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640"/>
      </w:tblGrid>
      <w:tr w:rsidR="000A1F13">
        <w:trPr>
          <w:trHeight w:val="305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0A1F13">
        <w:trPr>
          <w:trHeight w:val="4294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227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0A1F13" w:rsidRDefault="00FE12D9">
            <w:pPr>
              <w:numPr>
                <w:ilvl w:val="0"/>
                <w:numId w:val="2"/>
              </w:numPr>
              <w:spacing w:after="229"/>
              <w:ind w:hanging="348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Europejska idea społeczeństwa obywatelskiego (I. Kant). </w:t>
            </w:r>
          </w:p>
          <w:p w:rsidR="000A1F13" w:rsidRDefault="00FE12D9">
            <w:pPr>
              <w:numPr>
                <w:ilvl w:val="0"/>
                <w:numId w:val="2"/>
              </w:numPr>
              <w:spacing w:after="229"/>
              <w:ind w:hanging="348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Idea praw człowieka. </w:t>
            </w:r>
          </w:p>
          <w:p w:rsidR="000A1F13" w:rsidRDefault="00FE12D9">
            <w:pPr>
              <w:numPr>
                <w:ilvl w:val="0"/>
                <w:numId w:val="2"/>
              </w:numPr>
              <w:spacing w:after="227"/>
              <w:ind w:hanging="348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Liga narodów i ONZ </w:t>
            </w:r>
          </w:p>
          <w:p w:rsidR="000A1F13" w:rsidRDefault="00FE12D9">
            <w:pPr>
              <w:numPr>
                <w:ilvl w:val="0"/>
                <w:numId w:val="2"/>
              </w:numPr>
              <w:spacing w:after="229"/>
              <w:ind w:hanging="348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ONZ  i Powszechna Deklaracja Praw Człowieka z 10.12.1948 </w:t>
            </w:r>
          </w:p>
          <w:p w:rsidR="000A1F13" w:rsidRDefault="00FE12D9">
            <w:pPr>
              <w:numPr>
                <w:ilvl w:val="0"/>
                <w:numId w:val="2"/>
              </w:numPr>
              <w:spacing w:after="228"/>
              <w:ind w:hanging="348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Struktura instytucji UE  </w:t>
            </w:r>
          </w:p>
          <w:p w:rsidR="000A1F13" w:rsidRDefault="00FE12D9">
            <w:pPr>
              <w:numPr>
                <w:ilvl w:val="0"/>
                <w:numId w:val="2"/>
              </w:numPr>
              <w:spacing w:after="193"/>
              <w:ind w:hanging="348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Rola WHO, zwłaszcza w czasie epidemii </w:t>
            </w:r>
          </w:p>
          <w:p w:rsidR="000A1F13" w:rsidRDefault="00FE12D9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A1F13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 </w:t>
            </w:r>
          </w:p>
        </w:tc>
      </w:tr>
      <w:tr w:rsidR="000A1F13">
        <w:trPr>
          <w:trHeight w:val="305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0A1F13" w:rsidRDefault="00FE12D9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0A1F13" w:rsidRDefault="00FE12D9">
      <w:pPr>
        <w:numPr>
          <w:ilvl w:val="0"/>
          <w:numId w:val="1"/>
        </w:numPr>
        <w:spacing w:after="12" w:line="250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ćwiczeń audytoryjnych, konwersatoryjnych, laboratoryjnych, zajęć praktycznych  </w:t>
      </w:r>
    </w:p>
    <w:p w:rsidR="000A1F13" w:rsidRDefault="00FE12D9">
      <w:pPr>
        <w:spacing w:after="0"/>
        <w:ind w:left="72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640"/>
      </w:tblGrid>
      <w:tr w:rsidR="000A1F13">
        <w:trPr>
          <w:trHeight w:val="305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0A1F13">
        <w:trPr>
          <w:trHeight w:val="303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A1F13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A1F13">
        <w:trPr>
          <w:trHeight w:val="305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0A1F13" w:rsidRDefault="00FE12D9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0A1F13" w:rsidRDefault="00FE12D9">
      <w:pPr>
        <w:pStyle w:val="Nagwek4"/>
        <w:ind w:left="438" w:right="0"/>
      </w:pPr>
      <w:r>
        <w:t>3.4 Metody dydaktyczne</w:t>
      </w:r>
      <w:r>
        <w:rPr>
          <w:b w:val="0"/>
        </w:rPr>
        <w:t xml:space="preserve"> </w:t>
      </w:r>
    </w:p>
    <w:p w:rsidR="000A1F13" w:rsidRDefault="00FE12D9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0A1F13" w:rsidRDefault="00FE12D9">
      <w:pPr>
        <w:spacing w:after="0"/>
        <w:ind w:left="-5" w:hanging="10"/>
      </w:pPr>
      <w:r>
        <w:rPr>
          <w:rFonts w:ascii="Corbel" w:eastAsia="Corbel" w:hAnsi="Corbel" w:cs="Corbel"/>
          <w:sz w:val="20"/>
        </w:rPr>
        <w:t>Np</w:t>
      </w:r>
      <w:r>
        <w:rPr>
          <w:rFonts w:ascii="Corbel" w:eastAsia="Corbel" w:hAnsi="Corbel" w:cs="Corbel"/>
          <w:b/>
          <w:sz w:val="20"/>
        </w:rPr>
        <w:t xml:space="preserve">.: </w:t>
      </w:r>
    </w:p>
    <w:p w:rsidR="000A1F13" w:rsidRDefault="00FE12D9">
      <w:pPr>
        <w:spacing w:after="0"/>
        <w:ind w:left="-5" w:hanging="10"/>
      </w:pPr>
      <w:r>
        <w:rPr>
          <w:rFonts w:ascii="Corbel" w:eastAsia="Corbel" w:hAnsi="Corbel" w:cs="Corbel"/>
          <w:i/>
          <w:sz w:val="20"/>
        </w:rPr>
        <w:t xml:space="preserve">Wykład: wykład problemowy, wykład z prezentacją multimedialną, </w:t>
      </w:r>
      <w:r>
        <w:rPr>
          <w:rFonts w:ascii="Corbel" w:eastAsia="Corbel" w:hAnsi="Corbel" w:cs="Corbel"/>
          <w:i/>
          <w:sz w:val="20"/>
        </w:rPr>
        <w:t xml:space="preserve">metody kształcenia na odległość  </w:t>
      </w:r>
    </w:p>
    <w:p w:rsidR="000A1F13" w:rsidRDefault="00FE12D9">
      <w:pPr>
        <w:spacing w:after="0"/>
        <w:ind w:left="-5" w:hanging="10"/>
      </w:pPr>
      <w:r>
        <w:rPr>
          <w:rFonts w:ascii="Corbel" w:eastAsia="Corbel" w:hAnsi="Corbel" w:cs="Corbel"/>
          <w:i/>
          <w:sz w:val="20"/>
        </w:rPr>
        <w:t xml:space="preserve">Ćwiczenia: analiza tekstów z dyskusją, metoda projektów(projekt badawczy, wdrożeniowy, praktyczny), praca w grupach </w:t>
      </w:r>
    </w:p>
    <w:p w:rsidR="000A1F13" w:rsidRDefault="00FE12D9">
      <w:pPr>
        <w:spacing w:after="0"/>
        <w:ind w:left="-5" w:hanging="10"/>
      </w:pPr>
      <w:r>
        <w:rPr>
          <w:rFonts w:ascii="Corbel" w:eastAsia="Corbel" w:hAnsi="Corbel" w:cs="Corbel"/>
          <w:i/>
          <w:sz w:val="20"/>
        </w:rPr>
        <w:t xml:space="preserve">(rozwiązywanie zadań, dyskusja),gry dydaktyczne, metody kształcenia na odległość  </w:t>
      </w:r>
    </w:p>
    <w:p w:rsidR="000A1F13" w:rsidRDefault="00FE12D9">
      <w:pPr>
        <w:spacing w:after="0"/>
        <w:ind w:left="-5" w:hanging="10"/>
      </w:pPr>
      <w:r>
        <w:rPr>
          <w:rFonts w:ascii="Corbel" w:eastAsia="Corbel" w:hAnsi="Corbel" w:cs="Corbel"/>
          <w:i/>
          <w:sz w:val="20"/>
        </w:rPr>
        <w:t>Laboratorium: wykonywa</w:t>
      </w:r>
      <w:r>
        <w:rPr>
          <w:rFonts w:ascii="Corbel" w:eastAsia="Corbel" w:hAnsi="Corbel" w:cs="Corbel"/>
          <w:i/>
          <w:sz w:val="20"/>
        </w:rPr>
        <w:t xml:space="preserve">nie doświadczeń, projektowanie doświadczeń </w:t>
      </w:r>
    </w:p>
    <w:p w:rsidR="000A1F13" w:rsidRDefault="00FE12D9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0A1F13" w:rsidRDefault="00FE12D9">
      <w:pPr>
        <w:spacing w:after="5" w:line="250" w:lineRule="auto"/>
        <w:ind w:left="-5" w:hanging="10"/>
      </w:pPr>
      <w:r>
        <w:rPr>
          <w:rFonts w:ascii="Corbel" w:eastAsia="Corbel" w:hAnsi="Corbel" w:cs="Corbel"/>
          <w:b/>
          <w:sz w:val="24"/>
        </w:rPr>
        <w:t xml:space="preserve">Tradycyjny wykład </w:t>
      </w:r>
    </w:p>
    <w:p w:rsidR="000A1F13" w:rsidRDefault="00FE12D9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0A1F13" w:rsidRDefault="00FE12D9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0A1F13" w:rsidRDefault="00FE12D9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0A1F13" w:rsidRDefault="00FE12D9">
      <w:pPr>
        <w:pStyle w:val="Nagwek3"/>
        <w:ind w:left="-5" w:right="0"/>
      </w:pPr>
      <w:r>
        <w:t xml:space="preserve">4. METODY I KRYTERIA OCENY </w:t>
      </w:r>
    </w:p>
    <w:p w:rsidR="000A1F13" w:rsidRDefault="00FE12D9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0A1F13" w:rsidRDefault="00FE12D9">
      <w:pPr>
        <w:pStyle w:val="Nagwek4"/>
        <w:ind w:left="438" w:right="0"/>
      </w:pPr>
      <w:r>
        <w:t xml:space="preserve">4.1 Sposoby weryfikacji efektów uczenia się </w:t>
      </w:r>
    </w:p>
    <w:p w:rsidR="000A1F13" w:rsidRDefault="00FE12D9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985"/>
        <w:gridCol w:w="5528"/>
        <w:gridCol w:w="2127"/>
      </w:tblGrid>
      <w:tr w:rsidR="000A1F13">
        <w:trPr>
          <w:trHeight w:val="88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F13" w:rsidRDefault="00FE12D9">
            <w:pPr>
              <w:spacing w:after="0"/>
              <w:ind w:left="9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Symbol efektu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0"/>
              <w:ind w:left="1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Metody oceny efektów uczenia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sie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0A1F13" w:rsidRDefault="00FE12D9">
            <w:pPr>
              <w:spacing w:after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(np.: kolokwium, </w:t>
            </w:r>
            <w:r>
              <w:rPr>
                <w:rFonts w:ascii="Corbel" w:eastAsia="Corbel" w:hAnsi="Corbel" w:cs="Corbel"/>
                <w:sz w:val="24"/>
              </w:rPr>
              <w:t xml:space="preserve">egzamin ustny, egzamin pisemny, projekt, sprawozdanie, obserwacja w trakcie zajęć)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 </w:t>
            </w:r>
          </w:p>
          <w:p w:rsidR="000A1F13" w:rsidRDefault="00FE12D9">
            <w:pPr>
              <w:spacing w:after="0"/>
              <w:ind w:left="9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(w,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…) </w:t>
            </w:r>
          </w:p>
        </w:tc>
      </w:tr>
      <w:tr w:rsidR="000A1F13">
        <w:trPr>
          <w:trHeight w:val="59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0"/>
            </w:pPr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01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26"/>
              <w:ind w:left="2"/>
            </w:pPr>
            <w:r>
              <w:rPr>
                <w:rFonts w:ascii="Corbel" w:eastAsia="Corbel" w:hAnsi="Corbel" w:cs="Corbel"/>
                <w:sz w:val="24"/>
              </w:rPr>
              <w:t>O</w:t>
            </w:r>
            <w:r>
              <w:rPr>
                <w:rFonts w:ascii="Corbel" w:eastAsia="Corbel" w:hAnsi="Corbel" w:cs="Corbel"/>
                <w:sz w:val="19"/>
              </w:rPr>
              <w:t xml:space="preserve">CENA NAPISANEGO ESEJU NA WYBRANY TEMAT ZWIĄZANY </w:t>
            </w:r>
          </w:p>
          <w:p w:rsidR="000A1F13" w:rsidRDefault="00FE12D9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19"/>
              </w:rPr>
              <w:t>Z OMAWIANĄ PROBLEMATYKĄ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A1F13">
        <w:trPr>
          <w:trHeight w:val="30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02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0A1F13" w:rsidRDefault="00FE12D9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0A1F13" w:rsidRDefault="00FE12D9">
      <w:pPr>
        <w:pStyle w:val="Nagwek4"/>
        <w:ind w:left="438" w:right="0"/>
      </w:pPr>
      <w:r>
        <w:t xml:space="preserve">4.2 </w:t>
      </w:r>
      <w:r>
        <w:t xml:space="preserve">Warunki zaliczenia przedmiotu (kryteria oceniania) </w:t>
      </w:r>
    </w:p>
    <w:p w:rsidR="000A1F13" w:rsidRDefault="00FE12D9">
      <w:pPr>
        <w:spacing w:after="0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672" w:type="dxa"/>
        <w:tblInd w:w="0" w:type="dxa"/>
        <w:tblCellMar>
          <w:top w:w="57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672"/>
      </w:tblGrid>
      <w:tr w:rsidR="000A1F13">
        <w:trPr>
          <w:trHeight w:val="890"/>
        </w:trPr>
        <w:tc>
          <w:tcPr>
            <w:tcW w:w="9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0A1F13" w:rsidRDefault="00FE12D9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0A1F13" w:rsidRDefault="00FE12D9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0A1F13" w:rsidRDefault="00FE12D9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0A1F13" w:rsidRDefault="00FE12D9">
      <w:pPr>
        <w:pStyle w:val="Nagwek3"/>
        <w:ind w:left="269" w:right="0" w:hanging="284"/>
      </w:pPr>
      <w:r>
        <w:t xml:space="preserve">5. CAŁKOWITY NAKŁAD PRACY STUDENTA POTRZEBNY DO OSIĄGNIĘCIA ZAŁOŻONYCH EFEKTÓW W GODZINACH ORAZ PUNKTACH ECTS  </w:t>
      </w:r>
    </w:p>
    <w:p w:rsidR="000A1F13" w:rsidRDefault="00FE12D9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4964"/>
        <w:gridCol w:w="4676"/>
      </w:tblGrid>
      <w:tr w:rsidR="000A1F13">
        <w:trPr>
          <w:trHeight w:val="598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F13" w:rsidRDefault="00FE12D9">
            <w:pPr>
              <w:spacing w:after="0"/>
              <w:ind w:left="3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godzinna zrealizowanie aktywności </w:t>
            </w:r>
          </w:p>
        </w:tc>
      </w:tr>
      <w:tr w:rsidR="000A1F13">
        <w:trPr>
          <w:trHeight w:val="59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Godziny kontaktowe </w:t>
            </w:r>
          </w:p>
          <w:p w:rsidR="000A1F13" w:rsidRDefault="00FE12D9">
            <w:pPr>
              <w:spacing w:after="0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wynikające</w:t>
            </w:r>
            <w:r>
              <w:t>z</w:t>
            </w:r>
            <w:proofErr w:type="spellEnd"/>
            <w:r>
              <w:t xml:space="preserve"> </w:t>
            </w:r>
            <w:proofErr w:type="spellStart"/>
            <w:r>
              <w:t>harmonogramu</w:t>
            </w:r>
            <w:r>
              <w:rPr>
                <w:rFonts w:ascii="Corbel" w:eastAsia="Corbel" w:hAnsi="Corbel" w:cs="Corbel"/>
                <w:sz w:val="24"/>
              </w:rPr>
              <w:t>studiów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A1F13">
        <w:trPr>
          <w:trHeight w:val="59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Inne z udziałem nauczyciela akademickiego (udział w konsultacjach, egzaminie)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A1F13">
        <w:trPr>
          <w:trHeight w:val="1183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Godziny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niekontaktowe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– praca własna studenta </w:t>
            </w:r>
          </w:p>
          <w:p w:rsidR="000A1F13" w:rsidRDefault="00FE12D9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(przygotowanie do zajęć, egzaminu, napisanie referatu itp.)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A1F13">
        <w:trPr>
          <w:trHeight w:val="302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A1F13">
        <w:trPr>
          <w:trHeight w:val="302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0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0A1F13" w:rsidRDefault="00FE12D9">
      <w:pPr>
        <w:spacing w:after="0" w:line="251" w:lineRule="auto"/>
        <w:ind w:left="438" w:hanging="10"/>
      </w:pPr>
      <w:r>
        <w:rPr>
          <w:rFonts w:ascii="Corbel" w:eastAsia="Corbel" w:hAnsi="Corbel" w:cs="Corbel"/>
          <w:i/>
          <w:sz w:val="24"/>
        </w:rPr>
        <w:t xml:space="preserve">* Należy uwzględnić, że 1 pkt ECTS odpowiada 25-30 godzin całkowitego nakładu pracy studenta. </w:t>
      </w:r>
    </w:p>
    <w:p w:rsidR="000A1F13" w:rsidRDefault="00FE12D9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0A1F13" w:rsidRDefault="00FE12D9">
      <w:pPr>
        <w:pStyle w:val="Nagwek3"/>
        <w:ind w:left="-5" w:right="0"/>
      </w:pPr>
      <w:r>
        <w:t xml:space="preserve">6. PRAKTYKI ZAWODOWE W RAMACH PRZEDMIOTU </w:t>
      </w:r>
    </w:p>
    <w:p w:rsidR="000A1F13" w:rsidRDefault="00FE12D9">
      <w:pPr>
        <w:spacing w:after="0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5" w:type="dxa"/>
        <w:tblInd w:w="567" w:type="dxa"/>
        <w:tblCellMar>
          <w:top w:w="54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0"/>
      </w:tblGrid>
      <w:tr w:rsidR="000A1F13">
        <w:trPr>
          <w:trHeight w:val="406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A1F13">
        <w:trPr>
          <w:trHeight w:val="59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0A1F13" w:rsidRDefault="00FE12D9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0A1F13" w:rsidRDefault="00FE12D9">
      <w:pPr>
        <w:pStyle w:val="Nagwek3"/>
        <w:ind w:left="-5" w:right="0"/>
      </w:pPr>
      <w:r>
        <w:t xml:space="preserve">7. </w:t>
      </w:r>
      <w:r>
        <w:t xml:space="preserve">LITERATURA </w:t>
      </w:r>
    </w:p>
    <w:p w:rsidR="000A1F13" w:rsidRDefault="00FE12D9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182" w:type="dxa"/>
        <w:tblInd w:w="567" w:type="dxa"/>
        <w:tblCellMar>
          <w:top w:w="54" w:type="dxa"/>
          <w:left w:w="11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182"/>
      </w:tblGrid>
      <w:tr w:rsidR="000A1F13">
        <w:trPr>
          <w:trHeight w:val="6349"/>
        </w:trPr>
        <w:tc>
          <w:tcPr>
            <w:tcW w:w="9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308"/>
              <w:ind w:left="360"/>
            </w:pPr>
            <w:r>
              <w:rPr>
                <w:rFonts w:ascii="Corbel" w:eastAsia="Corbel" w:hAnsi="Corbel" w:cs="Corbel"/>
                <w:b/>
              </w:rPr>
              <w:t>L</w:t>
            </w:r>
            <w:r>
              <w:rPr>
                <w:rFonts w:ascii="Corbel" w:eastAsia="Corbel" w:hAnsi="Corbel" w:cs="Corbel"/>
                <w:b/>
                <w:sz w:val="18"/>
              </w:rPr>
              <w:t>ITERATURA PODSTAWOWA</w:t>
            </w:r>
            <w:r>
              <w:rPr>
                <w:rFonts w:ascii="Corbel" w:eastAsia="Corbel" w:hAnsi="Corbel" w:cs="Corbel"/>
                <w:b/>
              </w:rPr>
              <w:t>: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 </w:t>
            </w:r>
          </w:p>
          <w:p w:rsidR="000A1F13" w:rsidRDefault="00FE12D9">
            <w:pPr>
              <w:spacing w:after="197" w:line="358" w:lineRule="auto"/>
              <w:ind w:left="36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Bobko A., „U źródeł politycznej racjonalności, czyli aporia Kantowskiego projektu wiecznego pokoju” </w:t>
            </w:r>
          </w:p>
          <w:p w:rsidR="000A1F13" w:rsidRDefault="00FE12D9">
            <w:pPr>
              <w:spacing w:after="333"/>
              <w:ind w:left="36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Bobko A., „Idea praw człowieka – korzenie i współczesność” </w:t>
            </w:r>
          </w:p>
          <w:p w:rsidR="000A1F13" w:rsidRDefault="00FE12D9">
            <w:pPr>
              <w:spacing w:after="18"/>
              <w:ind w:left="36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Powszechna  deklaracja praw człowieka ONZ </w:t>
            </w:r>
          </w:p>
          <w:p w:rsidR="000A1F13" w:rsidRDefault="00FE12D9">
            <w:pPr>
              <w:spacing w:after="202" w:line="273" w:lineRule="auto"/>
              <w:ind w:left="360"/>
            </w:pPr>
            <w:hyperlink r:id="rId7">
              <w:r>
                <w:rPr>
                  <w:rFonts w:ascii="Times New Roman" w:eastAsia="Times New Roman" w:hAnsi="Times New Roman" w:cs="Times New Roman"/>
                  <w:color w:val="0000FF"/>
                  <w:sz w:val="28"/>
                  <w:u w:val="single" w:color="0000FF"/>
                </w:rPr>
                <w:t xml:space="preserve">https://www.unesco.pl/fileadmin/user_upload/pdf/Powszechna_Deklaracja_ </w:t>
              </w:r>
            </w:hyperlink>
            <w:hyperlink r:id="rId8">
              <w:r>
                <w:rPr>
                  <w:rFonts w:ascii="Times New Roman" w:eastAsia="Times New Roman" w:hAnsi="Times New Roman" w:cs="Times New Roman"/>
                  <w:color w:val="0000FF"/>
                  <w:sz w:val="28"/>
                  <w:u w:val="single" w:color="0000FF"/>
                </w:rPr>
                <w:t>Praw_Czlowieka.pdf</w:t>
              </w:r>
            </w:hyperlink>
            <w:hyperlink r:id="rId9">
              <w:r>
                <w:rPr>
                  <w:rFonts w:ascii="Times New Roman" w:eastAsia="Times New Roman" w:hAnsi="Times New Roman" w:cs="Times New Roman"/>
                  <w:sz w:val="28"/>
                </w:rPr>
                <w:t xml:space="preserve"> </w:t>
              </w:r>
            </w:hyperlink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0A1F13" w:rsidRDefault="00FE12D9">
            <w:pPr>
              <w:spacing w:after="0" w:line="422" w:lineRule="auto"/>
              <w:ind w:left="36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Struktura instytucji europejskich  </w:t>
            </w:r>
            <w:hyperlink r:id="rId10">
              <w:r>
                <w:rPr>
                  <w:rFonts w:ascii="Times New Roman" w:eastAsia="Times New Roman" w:hAnsi="Times New Roman" w:cs="Times New Roman"/>
                  <w:color w:val="0000FF"/>
                  <w:sz w:val="28"/>
                  <w:u w:val="single" w:color="0000FF"/>
                </w:rPr>
                <w:t>https://europa.eu/european</w:t>
              </w:r>
            </w:hyperlink>
            <w:hyperlink r:id="rId11">
              <w:r>
                <w:rPr>
                  <w:rFonts w:ascii="Times New Roman" w:eastAsia="Times New Roman" w:hAnsi="Times New Roman" w:cs="Times New Roman"/>
                  <w:color w:val="0000FF"/>
                  <w:sz w:val="28"/>
                  <w:u w:val="single" w:color="0000FF"/>
                </w:rPr>
                <w:t>-</w:t>
              </w:r>
            </w:hyperlink>
            <w:hyperlink r:id="rId12">
              <w:r>
                <w:rPr>
                  <w:rFonts w:ascii="Times New Roman" w:eastAsia="Times New Roman" w:hAnsi="Times New Roman" w:cs="Times New Roman"/>
                  <w:color w:val="0000FF"/>
                  <w:sz w:val="28"/>
                  <w:u w:val="single" w:color="0000FF"/>
                </w:rPr>
                <w:t>union/about</w:t>
              </w:r>
            </w:hyperlink>
            <w:hyperlink r:id="rId13">
              <w:r>
                <w:rPr>
                  <w:rFonts w:ascii="Times New Roman" w:eastAsia="Times New Roman" w:hAnsi="Times New Roman" w:cs="Times New Roman"/>
                  <w:color w:val="0000FF"/>
                  <w:sz w:val="28"/>
                  <w:u w:val="single" w:color="0000FF"/>
                </w:rPr>
                <w:t>-</w:t>
              </w:r>
            </w:hyperlink>
            <w:hyperlink r:id="rId14">
              <w:r>
                <w:rPr>
                  <w:rFonts w:ascii="Times New Roman" w:eastAsia="Times New Roman" w:hAnsi="Times New Roman" w:cs="Times New Roman"/>
                  <w:color w:val="0000FF"/>
                  <w:sz w:val="28"/>
                  <w:u w:val="single" w:color="0000FF"/>
                </w:rPr>
                <w:t>eu/institutions</w:t>
              </w:r>
            </w:hyperlink>
            <w:hyperlink r:id="rId15">
              <w:r>
                <w:rPr>
                  <w:rFonts w:ascii="Times New Roman" w:eastAsia="Times New Roman" w:hAnsi="Times New Roman" w:cs="Times New Roman"/>
                  <w:color w:val="0000FF"/>
                  <w:sz w:val="28"/>
                  <w:u w:val="single" w:color="0000FF"/>
                </w:rPr>
                <w:t>-</w:t>
              </w:r>
            </w:hyperlink>
            <w:hyperlink r:id="rId16">
              <w:r>
                <w:rPr>
                  <w:rFonts w:ascii="Times New Roman" w:eastAsia="Times New Roman" w:hAnsi="Times New Roman" w:cs="Times New Roman"/>
                  <w:color w:val="0000FF"/>
                  <w:sz w:val="28"/>
                  <w:u w:val="single" w:color="0000FF"/>
                </w:rPr>
                <w:t>bodies_pl</w:t>
              </w:r>
            </w:hyperlink>
            <w:hyperlink r:id="rId17">
              <w:r>
                <w:rPr>
                  <w:rFonts w:ascii="Times New Roman" w:eastAsia="Times New Roman" w:hAnsi="Times New Roman" w:cs="Times New Roman"/>
                  <w:sz w:val="28"/>
                </w:rPr>
                <w:t xml:space="preserve"> </w:t>
              </w:r>
            </w:hyperlink>
          </w:p>
          <w:p w:rsidR="000A1F13" w:rsidRDefault="00FE12D9">
            <w:pPr>
              <w:spacing w:after="22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0A1F13" w:rsidRDefault="00FE12D9">
            <w:pPr>
              <w:spacing w:after="191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0A1F13" w:rsidRDefault="00FE12D9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A1F13">
        <w:trPr>
          <w:trHeight w:val="406"/>
        </w:trPr>
        <w:tc>
          <w:tcPr>
            <w:tcW w:w="9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13" w:rsidRDefault="00FE12D9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Literatura uzupełniająca: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</w:tr>
    </w:tbl>
    <w:p w:rsidR="000A1F13" w:rsidRDefault="00FE12D9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0A1F13" w:rsidRDefault="00FE12D9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0A1F13" w:rsidRDefault="00FE12D9">
      <w:pPr>
        <w:spacing w:after="12" w:line="250" w:lineRule="auto"/>
        <w:ind w:left="370" w:hanging="10"/>
      </w:pPr>
      <w:r>
        <w:rPr>
          <w:rFonts w:ascii="Corbel" w:eastAsia="Corbel" w:hAnsi="Corbel" w:cs="Corbel"/>
          <w:sz w:val="24"/>
        </w:rPr>
        <w:lastRenderedPageBreak/>
        <w:t>Akceptacja Kierownika Jednostki lub osoby upoważnionej</w:t>
      </w:r>
      <w:r>
        <w:rPr>
          <w:rFonts w:ascii="Corbel" w:eastAsia="Corbel" w:hAnsi="Corbel" w:cs="Corbel"/>
          <w:b/>
          <w:sz w:val="24"/>
        </w:rPr>
        <w:t xml:space="preserve"> </w:t>
      </w:r>
    </w:p>
    <w:sectPr w:rsidR="000A1F13">
      <w:footnotePr>
        <w:numRestart w:val="eachPage"/>
      </w:footnotePr>
      <w:pgSz w:w="11906" w:h="16838"/>
      <w:pgMar w:top="1138" w:right="1132" w:bottom="1132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12D9" w:rsidRDefault="00FE12D9">
      <w:pPr>
        <w:spacing w:after="0" w:line="240" w:lineRule="auto"/>
      </w:pPr>
      <w:r>
        <w:separator/>
      </w:r>
    </w:p>
  </w:endnote>
  <w:endnote w:type="continuationSeparator" w:id="0">
    <w:p w:rsidR="00FE12D9" w:rsidRDefault="00FE12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12D9" w:rsidRDefault="00FE12D9">
      <w:pPr>
        <w:spacing w:after="0" w:line="266" w:lineRule="auto"/>
      </w:pPr>
      <w:r>
        <w:separator/>
      </w:r>
    </w:p>
  </w:footnote>
  <w:footnote w:type="continuationSeparator" w:id="0">
    <w:p w:rsidR="00FE12D9" w:rsidRDefault="00FE12D9">
      <w:pPr>
        <w:spacing w:after="0" w:line="266" w:lineRule="auto"/>
      </w:pPr>
      <w:r>
        <w:continuationSeparator/>
      </w:r>
    </w:p>
  </w:footnote>
  <w:footnote w:id="1">
    <w:p w:rsidR="000A1F13" w:rsidRDefault="00FE12D9">
      <w:pPr>
        <w:pStyle w:val="footnotedescription"/>
      </w:pPr>
      <w:r>
        <w:rPr>
          <w:rStyle w:val="footnotemark"/>
        </w:rPr>
        <w:footnoteRef/>
      </w:r>
      <w:r>
        <w:t xml:space="preserve"> </w:t>
      </w:r>
      <w:r>
        <w:t xml:space="preserve">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9B7FDC"/>
    <w:multiLevelType w:val="hybridMultilevel"/>
    <w:tmpl w:val="BBB6D114"/>
    <w:lvl w:ilvl="0" w:tplc="71C06C96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5448FBA">
      <w:start w:val="1"/>
      <w:numFmt w:val="lowerLetter"/>
      <w:lvlText w:val="%2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44AA63E">
      <w:start w:val="1"/>
      <w:numFmt w:val="lowerRoman"/>
      <w:lvlText w:val="%3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7D6AAF6">
      <w:start w:val="1"/>
      <w:numFmt w:val="decimal"/>
      <w:lvlText w:val="%4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26CEB42">
      <w:start w:val="1"/>
      <w:numFmt w:val="lowerLetter"/>
      <w:lvlText w:val="%5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4D0EC2E">
      <w:start w:val="1"/>
      <w:numFmt w:val="lowerRoman"/>
      <w:lvlText w:val="%6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C72488C">
      <w:start w:val="1"/>
      <w:numFmt w:val="decimal"/>
      <w:lvlText w:val="%7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2200C6C">
      <w:start w:val="1"/>
      <w:numFmt w:val="lowerLetter"/>
      <w:lvlText w:val="%8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6AACCE8">
      <w:start w:val="1"/>
      <w:numFmt w:val="lowerRoman"/>
      <w:lvlText w:val="%9"/>
      <w:lvlJc w:val="left"/>
      <w:pPr>
        <w:ind w:left="6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1632BA9"/>
    <w:multiLevelType w:val="hybridMultilevel"/>
    <w:tmpl w:val="6E1A4A02"/>
    <w:lvl w:ilvl="0" w:tplc="8C74DA22">
      <w:start w:val="1"/>
      <w:numFmt w:val="upperLetter"/>
      <w:lvlText w:val="%1."/>
      <w:lvlJc w:val="left"/>
      <w:pPr>
        <w:ind w:left="1065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914249A">
      <w:start w:val="1"/>
      <w:numFmt w:val="lowerLetter"/>
      <w:lvlText w:val="%2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4000DA">
      <w:start w:val="1"/>
      <w:numFmt w:val="lowerRoman"/>
      <w:lvlText w:val="%3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B98B6EE">
      <w:start w:val="1"/>
      <w:numFmt w:val="decimal"/>
      <w:lvlText w:val="%4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F2B5A8">
      <w:start w:val="1"/>
      <w:numFmt w:val="lowerLetter"/>
      <w:lvlText w:val="%5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AC2EC78">
      <w:start w:val="1"/>
      <w:numFmt w:val="lowerRoman"/>
      <w:lvlText w:val="%6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4AA45A">
      <w:start w:val="1"/>
      <w:numFmt w:val="decimal"/>
      <w:lvlText w:val="%7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EA0C34">
      <w:start w:val="1"/>
      <w:numFmt w:val="lowerLetter"/>
      <w:lvlText w:val="%8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ED4E358">
      <w:start w:val="1"/>
      <w:numFmt w:val="lowerRoman"/>
      <w:lvlText w:val="%9"/>
      <w:lvlJc w:val="left"/>
      <w:pPr>
        <w:ind w:left="68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1F13"/>
    <w:rsid w:val="000A1F13"/>
    <w:rsid w:val="00D2647B"/>
    <w:rsid w:val="00FE1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3C0FA"/>
  <w15:docId w15:val="{DDAF5361-618B-47F1-AEF7-B208D8DC9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right="5"/>
      <w:jc w:val="center"/>
      <w:outlineLvl w:val="0"/>
    </w:pPr>
    <w:rPr>
      <w:rFonts w:ascii="Corbel" w:eastAsia="Corbel" w:hAnsi="Corbel" w:cs="Corbel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/>
      <w:ind w:left="10" w:right="3" w:hanging="10"/>
      <w:outlineLvl w:val="1"/>
    </w:pPr>
    <w:rPr>
      <w:rFonts w:ascii="Corbel" w:eastAsia="Corbel" w:hAnsi="Corbel" w:cs="Corbel"/>
      <w:b/>
      <w:color w:val="000000"/>
      <w:sz w:val="19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5" w:line="250" w:lineRule="auto"/>
      <w:ind w:left="10" w:right="5" w:hanging="10"/>
      <w:outlineLvl w:val="2"/>
    </w:pPr>
    <w:rPr>
      <w:rFonts w:ascii="Corbel" w:eastAsia="Corbel" w:hAnsi="Corbel" w:cs="Corbel"/>
      <w:b/>
      <w:color w:val="000000"/>
      <w:sz w:val="24"/>
    </w:rPr>
  </w:style>
  <w:style w:type="paragraph" w:styleId="Nagwek4">
    <w:name w:val="heading 4"/>
    <w:next w:val="Normalny"/>
    <w:link w:val="Nagwek4Znak"/>
    <w:uiPriority w:val="9"/>
    <w:unhideWhenUsed/>
    <w:qFormat/>
    <w:pPr>
      <w:keepNext/>
      <w:keepLines/>
      <w:spacing w:after="5" w:line="250" w:lineRule="auto"/>
      <w:ind w:left="10" w:right="5" w:hanging="10"/>
      <w:outlineLvl w:val="3"/>
    </w:pPr>
    <w:rPr>
      <w:rFonts w:ascii="Corbel" w:eastAsia="Corbel" w:hAnsi="Corbel" w:cs="Corbel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Corbel" w:eastAsia="Corbel" w:hAnsi="Corbel" w:cs="Corbel"/>
      <w:b/>
      <w:color w:val="000000"/>
      <w:sz w:val="19"/>
    </w:rPr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66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0"/>
    </w:rPr>
  </w:style>
  <w:style w:type="character" w:customStyle="1" w:styleId="Nagwek3Znak">
    <w:name w:val="Nagłówek 3 Znak"/>
    <w:link w:val="Nagwek3"/>
    <w:rPr>
      <w:rFonts w:ascii="Corbel" w:eastAsia="Corbel" w:hAnsi="Corbel" w:cs="Corbel"/>
      <w:b/>
      <w:color w:val="000000"/>
      <w:sz w:val="24"/>
    </w:rPr>
  </w:style>
  <w:style w:type="character" w:customStyle="1" w:styleId="Nagwek4Znak">
    <w:name w:val="Nagłówek 4 Znak"/>
    <w:link w:val="Nagwek4"/>
    <w:rPr>
      <w:rFonts w:ascii="Corbel" w:eastAsia="Corbel" w:hAnsi="Corbel" w:cs="Corbel"/>
      <w:b/>
      <w:color w:val="000000"/>
      <w:sz w:val="24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nesco.pl/fileadmin/user_upload/pdf/Powszechna_Deklaracja_Praw_Czlowieka.pdf" TargetMode="External"/><Relationship Id="rId13" Type="http://schemas.openxmlformats.org/officeDocument/2006/relationships/hyperlink" Target="https://europa.eu/european-union/about-eu/institutions-bodies_pl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unesco.pl/fileadmin/user_upload/pdf/Powszechna_Deklaracja_Praw_Czlowieka.pdf" TargetMode="External"/><Relationship Id="rId12" Type="http://schemas.openxmlformats.org/officeDocument/2006/relationships/hyperlink" Target="https://europa.eu/european-union/about-eu/institutions-bodies_pl" TargetMode="External"/><Relationship Id="rId17" Type="http://schemas.openxmlformats.org/officeDocument/2006/relationships/hyperlink" Target="https://europa.eu/european-union/about-eu/institutions-bodies_pl" TargetMode="External"/><Relationship Id="rId2" Type="http://schemas.openxmlformats.org/officeDocument/2006/relationships/styles" Target="styles.xml"/><Relationship Id="rId16" Type="http://schemas.openxmlformats.org/officeDocument/2006/relationships/hyperlink" Target="https://europa.eu/european-union/about-eu/institutions-bodies_p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uropa.eu/european-union/about-eu/institutions-bodies_p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europa.eu/european-union/about-eu/institutions-bodies_pl" TargetMode="External"/><Relationship Id="rId10" Type="http://schemas.openxmlformats.org/officeDocument/2006/relationships/hyperlink" Target="https://europa.eu/european-union/about-eu/institutions-bodies_pl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unesco.pl/fileadmin/user_upload/pdf/Powszechna_Deklaracja_Praw_Czlowieka.pdf" TargetMode="External"/><Relationship Id="rId14" Type="http://schemas.openxmlformats.org/officeDocument/2006/relationships/hyperlink" Target="https://europa.eu/european-union/about-eu/institutions-bodies_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778</Words>
  <Characters>4673</Characters>
  <Application>Microsoft Office Word</Application>
  <DocSecurity>0</DocSecurity>
  <Lines>38</Lines>
  <Paragraphs>10</Paragraphs>
  <ScaleCrop>false</ScaleCrop>
  <Company/>
  <LinksUpToDate>false</LinksUpToDate>
  <CharactersWithSpaces>5441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Użytkownik systemu Windows</cp:lastModifiedBy>
  <cp:revision>3</cp:revision>
  <dcterms:created xsi:type="dcterms:W3CDTF">2024-08-08T09:14:00Z</dcterms:created>
  <dcterms:modified xsi:type="dcterms:W3CDTF">2024-08-08T09:14:00Z</dcterms:modified>
</cp:coreProperties>
</file>